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jc w:val="right"/>
        <w:rPr/>
      </w:pPr>
      <w:r w:rsidDel="00000000" w:rsidR="00000000" w:rsidRPr="00000000">
        <w:rPr>
          <w:rtl w:val="0"/>
        </w:rPr>
      </w:r>
    </w:p>
    <w:p w:rsidR="00000000" w:rsidDel="00000000" w:rsidP="00000000" w:rsidRDefault="00000000" w:rsidRPr="00000000" w14:paraId="00000002">
      <w:pPr>
        <w:spacing w:line="331" w:lineRule="auto"/>
        <w:rPr>
          <w:rFonts w:ascii="Trebuchet MS" w:cs="Trebuchet MS" w:eastAsia="Trebuchet MS" w:hAnsi="Trebuchet MS"/>
          <w:b w:val="1"/>
          <w:color w:val="5b0f00"/>
          <w:sz w:val="20"/>
          <w:szCs w:val="20"/>
        </w:rPr>
      </w:pPr>
      <w:r w:rsidDel="00000000" w:rsidR="00000000" w:rsidRPr="00000000">
        <w:rPr>
          <w:rFonts w:ascii="Trebuchet MS" w:cs="Trebuchet MS" w:eastAsia="Trebuchet MS" w:hAnsi="Trebuchet MS"/>
          <w:b w:val="1"/>
          <w:color w:val="5b0f00"/>
          <w:sz w:val="20"/>
          <w:szCs w:val="20"/>
          <w:rtl w:val="0"/>
        </w:rPr>
        <w:t xml:space="preserve">June 16, 2025</w:t>
      </w:r>
    </w:p>
    <w:p w:rsidR="00000000" w:rsidDel="00000000" w:rsidP="00000000" w:rsidRDefault="00000000" w:rsidRPr="00000000" w14:paraId="00000003">
      <w:pPr>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6:03 - 8:09 p.m.</w:t>
      </w:r>
    </w:p>
    <w:p w:rsidR="00000000" w:rsidDel="00000000" w:rsidP="00000000" w:rsidRDefault="00000000" w:rsidRPr="00000000" w14:paraId="00000004">
      <w:pPr>
        <w:rPr>
          <w:rFonts w:ascii="Trebuchet MS" w:cs="Trebuchet MS" w:eastAsia="Trebuchet MS" w:hAnsi="Trebuchet MS"/>
          <w:color w:val="5b0f00"/>
          <w:sz w:val="20"/>
          <w:szCs w:val="20"/>
        </w:rPr>
      </w:pPr>
      <w:r w:rsidDel="00000000" w:rsidR="00000000" w:rsidRPr="00000000">
        <w:rPr>
          <w:rtl w:val="0"/>
        </w:rPr>
      </w:r>
    </w:p>
    <w:p w:rsidR="00000000" w:rsidDel="00000000" w:rsidP="00000000" w:rsidRDefault="00000000" w:rsidRPr="00000000" w14:paraId="00000005">
      <w:pPr>
        <w:spacing w:line="276" w:lineRule="auto"/>
        <w:ind w:left="-720" w:firstLine="0"/>
        <w:rPr>
          <w:rFonts w:ascii="Trebuchet MS" w:cs="Trebuchet MS" w:eastAsia="Trebuchet MS" w:hAnsi="Trebuchet MS"/>
          <w:color w:val="783f04"/>
        </w:rPr>
      </w:pPr>
      <w:r w:rsidDel="00000000" w:rsidR="00000000" w:rsidRPr="00000000">
        <w:rPr>
          <w:rFonts w:ascii="Trebuchet MS" w:cs="Trebuchet MS" w:eastAsia="Trebuchet MS" w:hAnsi="Trebuchet MS"/>
          <w:b w:val="1"/>
          <w:color w:val="783f04"/>
          <w:rtl w:val="0"/>
        </w:rPr>
        <w:t xml:space="preserve">In attendance: </w:t>
      </w:r>
      <w:r w:rsidDel="00000000" w:rsidR="00000000" w:rsidRPr="00000000">
        <w:rPr>
          <w:rFonts w:ascii="Trebuchet MS" w:cs="Trebuchet MS" w:eastAsia="Trebuchet MS" w:hAnsi="Trebuchet MS"/>
          <w:color w:val="783f04"/>
          <w:rtl w:val="0"/>
        </w:rPr>
        <w:t xml:space="preserve"> Josh Kercsmar, Beth Alma, Tia Poulin, Leza Packard, Malcolm Campbell, Donyse Babin</w:t>
      </w:r>
    </w:p>
    <w:p w:rsidR="00000000" w:rsidDel="00000000" w:rsidP="00000000" w:rsidRDefault="00000000" w:rsidRPr="00000000" w14:paraId="00000006">
      <w:pPr>
        <w:spacing w:line="276" w:lineRule="auto"/>
        <w:ind w:left="-720" w:firstLine="0"/>
        <w:rPr>
          <w:rFonts w:ascii="Trebuchet MS" w:cs="Trebuchet MS" w:eastAsia="Trebuchet MS" w:hAnsi="Trebuchet MS"/>
          <w:color w:val="783f04"/>
        </w:rPr>
      </w:pPr>
      <w:r w:rsidDel="00000000" w:rsidR="00000000" w:rsidRPr="00000000">
        <w:rPr>
          <w:rtl w:val="0"/>
        </w:rPr>
      </w:r>
    </w:p>
    <w:p w:rsidR="00000000" w:rsidDel="00000000" w:rsidP="00000000" w:rsidRDefault="00000000" w:rsidRPr="00000000" w14:paraId="00000007">
      <w:pPr>
        <w:spacing w:line="276" w:lineRule="auto"/>
        <w:ind w:left="-720" w:firstLine="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b w:val="1"/>
          <w:color w:val="783f04"/>
          <w:rtl w:val="0"/>
        </w:rPr>
        <w:t xml:space="preserve">Mission Moment:</w:t>
      </w:r>
      <w:r w:rsidDel="00000000" w:rsidR="00000000" w:rsidRPr="00000000">
        <w:rPr>
          <w:rFonts w:ascii="Trebuchet MS" w:cs="Trebuchet MS" w:eastAsia="Trebuchet MS" w:hAnsi="Trebuchet MS"/>
          <w:b w:val="1"/>
          <w:color w:val="5b0f00"/>
          <w:sz w:val="20"/>
          <w:szCs w:val="20"/>
          <w:rtl w:val="0"/>
        </w:rPr>
        <w:t xml:space="preserve"> </w:t>
      </w:r>
      <w:r w:rsidDel="00000000" w:rsidR="00000000" w:rsidRPr="00000000">
        <w:rPr>
          <w:rFonts w:ascii="Trebuchet MS" w:cs="Trebuchet MS" w:eastAsia="Trebuchet MS" w:hAnsi="Trebuchet MS"/>
          <w:color w:val="5b0f00"/>
          <w:sz w:val="20"/>
          <w:szCs w:val="20"/>
          <w:rtl w:val="0"/>
        </w:rPr>
        <w:t xml:space="preserve">No mission moment this meeting</w:t>
      </w:r>
    </w:p>
    <w:p w:rsidR="00000000" w:rsidDel="00000000" w:rsidP="00000000" w:rsidRDefault="00000000" w:rsidRPr="00000000" w14:paraId="00000008">
      <w:pPr>
        <w:spacing w:line="276" w:lineRule="auto"/>
        <w:ind w:left="-720" w:firstLine="0"/>
        <w:rPr>
          <w:rFonts w:ascii="Trebuchet MS" w:cs="Trebuchet MS" w:eastAsia="Trebuchet MS" w:hAnsi="Trebuchet MS"/>
          <w:color w:val="5b0f00"/>
          <w:sz w:val="20"/>
          <w:szCs w:val="20"/>
        </w:rPr>
      </w:pPr>
      <w:r w:rsidDel="00000000" w:rsidR="00000000" w:rsidRPr="00000000">
        <w:rPr>
          <w:rtl w:val="0"/>
        </w:rPr>
      </w:r>
    </w:p>
    <w:p w:rsidR="00000000" w:rsidDel="00000000" w:rsidP="00000000" w:rsidRDefault="00000000" w:rsidRPr="00000000" w14:paraId="00000009">
      <w:pPr>
        <w:spacing w:line="276" w:lineRule="auto"/>
        <w:ind w:left="-720" w:firstLine="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b w:val="1"/>
          <w:color w:val="783f04"/>
          <w:rtl w:val="0"/>
        </w:rPr>
        <w:t xml:space="preserve">Consent Agenda:</w:t>
      </w:r>
      <w:r w:rsidDel="00000000" w:rsidR="00000000" w:rsidRPr="00000000">
        <w:rPr>
          <w:rtl w:val="0"/>
        </w:rPr>
      </w:r>
    </w:p>
    <w:p w:rsidR="00000000" w:rsidDel="00000000" w:rsidP="00000000" w:rsidRDefault="00000000" w:rsidRPr="00000000" w14:paraId="0000000A">
      <w:pPr>
        <w:numPr>
          <w:ilvl w:val="0"/>
          <w:numId w:val="1"/>
        </w:numPr>
        <w:shd w:fill="ffffff" w:val="clear"/>
        <w:spacing w:line="240" w:lineRule="auto"/>
        <w:ind w:left="720" w:hanging="36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Minutes: </w:t>
      </w:r>
      <w:hyperlink r:id="rId6">
        <w:r w:rsidDel="00000000" w:rsidR="00000000" w:rsidRPr="00000000">
          <w:rPr>
            <w:rFonts w:ascii="Trebuchet MS" w:cs="Trebuchet MS" w:eastAsia="Trebuchet MS" w:hAnsi="Trebuchet MS"/>
            <w:color w:val="1155cc"/>
            <w:sz w:val="20"/>
            <w:szCs w:val="20"/>
            <w:u w:val="single"/>
            <w:rtl w:val="0"/>
          </w:rPr>
          <w:t xml:space="preserve">5/19 Board Meeting Minutes</w:t>
        </w:r>
      </w:hyperlink>
      <w:r w:rsidDel="00000000" w:rsidR="00000000" w:rsidRPr="00000000">
        <w:rPr>
          <w:rtl w:val="0"/>
        </w:rPr>
      </w:r>
    </w:p>
    <w:p w:rsidR="00000000" w:rsidDel="00000000" w:rsidP="00000000" w:rsidRDefault="00000000" w:rsidRPr="00000000" w14:paraId="0000000B">
      <w:pPr>
        <w:numPr>
          <w:ilvl w:val="0"/>
          <w:numId w:val="1"/>
        </w:numPr>
        <w:shd w:fill="ffffff" w:val="clear"/>
        <w:spacing w:line="240" w:lineRule="auto"/>
        <w:ind w:left="720" w:hanging="36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Executive Director’s Report (</w:t>
      </w:r>
      <w:hyperlink r:id="rId7">
        <w:r w:rsidDel="00000000" w:rsidR="00000000" w:rsidRPr="00000000">
          <w:rPr>
            <w:rFonts w:ascii="Trebuchet MS" w:cs="Trebuchet MS" w:eastAsia="Trebuchet MS" w:hAnsi="Trebuchet MS"/>
            <w:color w:val="0000ee"/>
            <w:sz w:val="20"/>
            <w:szCs w:val="20"/>
            <w:u w:val="single"/>
            <w:rtl w:val="0"/>
          </w:rPr>
          <w:t xml:space="preserve">6.16.25 Board Meeting Director's Report</w:t>
        </w:r>
      </w:hyperlink>
      <w:r w:rsidDel="00000000" w:rsidR="00000000" w:rsidRPr="00000000">
        <w:rPr>
          <w:rFonts w:ascii="Trebuchet MS" w:cs="Trebuchet MS" w:eastAsia="Trebuchet MS" w:hAnsi="Trebuchet MS"/>
          <w:color w:val="5b0f00"/>
          <w:sz w:val="20"/>
          <w:szCs w:val="20"/>
          <w:rtl w:val="0"/>
        </w:rPr>
        <w:t xml:space="preserve">)</w:t>
      </w:r>
    </w:p>
    <w:p w:rsidR="00000000" w:rsidDel="00000000" w:rsidP="00000000" w:rsidRDefault="00000000" w:rsidRPr="00000000" w14:paraId="0000000C">
      <w:pPr>
        <w:numPr>
          <w:ilvl w:val="0"/>
          <w:numId w:val="1"/>
        </w:numPr>
        <w:shd w:fill="ffffff" w:val="clear"/>
        <w:spacing w:line="240" w:lineRule="auto"/>
        <w:ind w:left="720" w:hanging="36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Governance Committee (</w:t>
      </w:r>
      <w:hyperlink r:id="rId8">
        <w:r w:rsidDel="00000000" w:rsidR="00000000" w:rsidRPr="00000000">
          <w:rPr>
            <w:rFonts w:ascii="Trebuchet MS" w:cs="Trebuchet MS" w:eastAsia="Trebuchet MS" w:hAnsi="Trebuchet MS"/>
            <w:color w:val="0000ee"/>
            <w:sz w:val="20"/>
            <w:szCs w:val="20"/>
            <w:u w:val="single"/>
            <w:rtl w:val="0"/>
          </w:rPr>
          <w:t xml:space="preserve">06/10/2025 Governance Committee Meeting Minutes</w:t>
        </w:r>
      </w:hyperlink>
      <w:r w:rsidDel="00000000" w:rsidR="00000000" w:rsidRPr="00000000">
        <w:rPr>
          <w:rFonts w:ascii="Trebuchet MS" w:cs="Trebuchet MS" w:eastAsia="Trebuchet MS" w:hAnsi="Trebuchet MS"/>
          <w:color w:val="5b0f00"/>
          <w:sz w:val="20"/>
          <w:szCs w:val="20"/>
          <w:rtl w:val="0"/>
        </w:rPr>
        <w:t xml:space="preserve">)</w:t>
      </w:r>
    </w:p>
    <w:p w:rsidR="00000000" w:rsidDel="00000000" w:rsidP="00000000" w:rsidRDefault="00000000" w:rsidRPr="00000000" w14:paraId="0000000D">
      <w:pPr>
        <w:shd w:fill="ffffff" w:val="clear"/>
        <w:spacing w:line="240" w:lineRule="auto"/>
        <w:ind w:left="0" w:firstLine="0"/>
        <w:rPr>
          <w:rFonts w:ascii="Trebuchet MS" w:cs="Trebuchet MS" w:eastAsia="Trebuchet MS" w:hAnsi="Trebuchet MS"/>
          <w:color w:val="5b0f00"/>
          <w:sz w:val="20"/>
          <w:szCs w:val="20"/>
        </w:rPr>
      </w:pPr>
      <w:r w:rsidDel="00000000" w:rsidR="00000000" w:rsidRPr="00000000">
        <w:rPr>
          <w:rtl w:val="0"/>
        </w:rPr>
      </w:r>
    </w:p>
    <w:p w:rsidR="00000000" w:rsidDel="00000000" w:rsidP="00000000" w:rsidRDefault="00000000" w:rsidRPr="00000000" w14:paraId="0000000E">
      <w:pPr>
        <w:shd w:fill="ffffff" w:val="clear"/>
        <w:spacing w:line="240" w:lineRule="auto"/>
        <w:ind w:left="0" w:firstLine="0"/>
        <w:rPr>
          <w:rFonts w:ascii="Trebuchet MS" w:cs="Trebuchet MS" w:eastAsia="Trebuchet MS" w:hAnsi="Trebuchet MS"/>
          <w:b w:val="1"/>
          <w:color w:val="5b0f00"/>
          <w:sz w:val="20"/>
          <w:szCs w:val="20"/>
        </w:rPr>
      </w:pPr>
      <w:r w:rsidDel="00000000" w:rsidR="00000000" w:rsidRPr="00000000">
        <w:rPr>
          <w:rFonts w:ascii="Trebuchet MS" w:cs="Trebuchet MS" w:eastAsia="Trebuchet MS" w:hAnsi="Trebuchet MS"/>
          <w:b w:val="1"/>
          <w:color w:val="5b0f00"/>
          <w:sz w:val="20"/>
          <w:szCs w:val="20"/>
          <w:rtl w:val="0"/>
        </w:rPr>
        <w:t xml:space="preserve">Motion to accept the consent agenda by Malcom Campbell, seconded by Tia Poulin; Unanimous </w:t>
      </w:r>
      <w:r w:rsidDel="00000000" w:rsidR="00000000" w:rsidRPr="00000000">
        <w:rPr>
          <w:rtl w:val="0"/>
        </w:rPr>
      </w:r>
    </w:p>
    <w:p w:rsidR="00000000" w:rsidDel="00000000" w:rsidP="00000000" w:rsidRDefault="00000000" w:rsidRPr="00000000" w14:paraId="0000000F">
      <w:pPr>
        <w:shd w:fill="ffffff" w:val="clear"/>
        <w:spacing w:line="240" w:lineRule="auto"/>
        <w:ind w:left="720" w:firstLine="0"/>
        <w:rPr>
          <w:rFonts w:ascii="Trebuchet MS" w:cs="Trebuchet MS" w:eastAsia="Trebuchet MS" w:hAnsi="Trebuchet MS"/>
          <w:color w:val="5b0f00"/>
          <w:sz w:val="20"/>
          <w:szCs w:val="20"/>
        </w:rPr>
      </w:pPr>
      <w:r w:rsidDel="00000000" w:rsidR="00000000" w:rsidRPr="00000000">
        <w:rPr>
          <w:rtl w:val="0"/>
        </w:rPr>
      </w:r>
    </w:p>
    <w:p w:rsidR="00000000" w:rsidDel="00000000" w:rsidP="00000000" w:rsidRDefault="00000000" w:rsidRPr="00000000" w14:paraId="00000010">
      <w:pPr>
        <w:shd w:fill="ffffff" w:val="clear"/>
        <w:spacing w:line="240" w:lineRule="auto"/>
        <w:ind w:left="-720" w:firstLine="0"/>
        <w:rPr>
          <w:rFonts w:ascii="Trebuchet MS" w:cs="Trebuchet MS" w:eastAsia="Trebuchet MS" w:hAnsi="Trebuchet MS"/>
          <w:b w:val="1"/>
          <w:color w:val="783f04"/>
        </w:rPr>
      </w:pPr>
      <w:r w:rsidDel="00000000" w:rsidR="00000000" w:rsidRPr="00000000">
        <w:rPr>
          <w:rFonts w:ascii="Trebuchet MS" w:cs="Trebuchet MS" w:eastAsia="Trebuchet MS" w:hAnsi="Trebuchet MS"/>
          <w:b w:val="1"/>
          <w:color w:val="783f04"/>
          <w:rtl w:val="0"/>
        </w:rPr>
        <w:t xml:space="preserve">Financial Strategies &amp; Discussion:</w:t>
      </w:r>
    </w:p>
    <w:p w:rsidR="00000000" w:rsidDel="00000000" w:rsidP="00000000" w:rsidRDefault="00000000" w:rsidRPr="00000000" w14:paraId="00000011">
      <w:pPr>
        <w:shd w:fill="ffffff" w:val="clear"/>
        <w:spacing w:line="240" w:lineRule="auto"/>
        <w:ind w:left="-720" w:firstLine="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b w:val="1"/>
          <w:color w:val="783f04"/>
          <w:rtl w:val="0"/>
        </w:rPr>
        <w:tab/>
      </w:r>
      <w:r w:rsidDel="00000000" w:rsidR="00000000" w:rsidRPr="00000000">
        <w:rPr>
          <w:rtl w:val="0"/>
        </w:rPr>
      </w:r>
    </w:p>
    <w:p w:rsidR="00000000" w:rsidDel="00000000" w:rsidP="00000000" w:rsidRDefault="00000000" w:rsidRPr="00000000" w14:paraId="00000012">
      <w:pPr>
        <w:keepLines w:val="1"/>
        <w:numPr>
          <w:ilvl w:val="0"/>
          <w:numId w:val="2"/>
        </w:numPr>
        <w:spacing w:line="240" w:lineRule="auto"/>
        <w:ind w:left="720" w:hanging="36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Budget Presentation and Vote</w:t>
      </w:r>
    </w:p>
    <w:p w:rsidR="00000000" w:rsidDel="00000000" w:rsidP="00000000" w:rsidRDefault="00000000" w:rsidRPr="00000000" w14:paraId="00000013">
      <w:pPr>
        <w:keepLines w:val="1"/>
        <w:numPr>
          <w:ilvl w:val="1"/>
          <w:numId w:val="2"/>
        </w:numPr>
        <w:spacing w:line="240" w:lineRule="auto"/>
        <w:ind w:left="144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Metrix are unavailable for the May treasury report. Feeling is that it will all be acceptable, but will present once all the numbers are in.</w:t>
      </w:r>
    </w:p>
    <w:p w:rsidR="00000000" w:rsidDel="00000000" w:rsidP="00000000" w:rsidRDefault="00000000" w:rsidRPr="00000000" w14:paraId="00000014">
      <w:pPr>
        <w:keepLines w:val="1"/>
        <w:numPr>
          <w:ilvl w:val="1"/>
          <w:numId w:val="2"/>
        </w:numPr>
        <w:spacing w:line="240" w:lineRule="auto"/>
        <w:ind w:left="144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Mortgage will change to a variable rate in August. Finance committee has researched options. They recommend that we renew the mortgage with Bangor Savings due to the rate being the same as with other options. It is a 5 year fixed rate. </w:t>
      </w:r>
    </w:p>
    <w:p w:rsidR="00000000" w:rsidDel="00000000" w:rsidP="00000000" w:rsidRDefault="00000000" w:rsidRPr="00000000" w14:paraId="00000015">
      <w:pPr>
        <w:keepLines w:val="1"/>
        <w:numPr>
          <w:ilvl w:val="2"/>
          <w:numId w:val="2"/>
        </w:numPr>
        <w:spacing w:line="240" w:lineRule="auto"/>
        <w:ind w:left="2160" w:hanging="360"/>
        <w:rPr>
          <w:rFonts w:ascii="Trebuchet MS" w:cs="Trebuchet MS" w:eastAsia="Trebuchet MS" w:hAnsi="Trebuchet MS"/>
          <w:b w:val="1"/>
          <w:color w:val="5b0f00"/>
          <w:sz w:val="20"/>
          <w:szCs w:val="20"/>
        </w:rPr>
      </w:pPr>
      <w:r w:rsidDel="00000000" w:rsidR="00000000" w:rsidRPr="00000000">
        <w:rPr>
          <w:rFonts w:ascii="Trebuchet MS" w:cs="Trebuchet MS" w:eastAsia="Trebuchet MS" w:hAnsi="Trebuchet MS"/>
          <w:b w:val="1"/>
          <w:color w:val="5b0f00"/>
          <w:sz w:val="20"/>
          <w:szCs w:val="20"/>
          <w:rtl w:val="0"/>
        </w:rPr>
        <w:t xml:space="preserve">Motion to accept the recommendation of the committee made by Beth Alma, Seconded by Randy Fox; Unanimous </w:t>
      </w:r>
    </w:p>
    <w:p w:rsidR="00000000" w:rsidDel="00000000" w:rsidP="00000000" w:rsidRDefault="00000000" w:rsidRPr="00000000" w14:paraId="00000016">
      <w:pPr>
        <w:keepLines w:val="1"/>
        <w:numPr>
          <w:ilvl w:val="1"/>
          <w:numId w:val="2"/>
        </w:numPr>
        <w:spacing w:line="240" w:lineRule="auto"/>
        <w:ind w:left="144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Budget- Driven by Leza this year. Celebrated the accomplishment especially with the dialed in staffing model. The budget is balanced since last week, </w:t>
      </w:r>
      <w:r w:rsidDel="00000000" w:rsidR="00000000" w:rsidRPr="00000000">
        <w:rPr>
          <w:rFonts w:ascii="Trebuchet MS" w:cs="Trebuchet MS" w:eastAsia="Trebuchet MS" w:hAnsi="Trebuchet MS"/>
          <w:color w:val="5b0f00"/>
          <w:sz w:val="20"/>
          <w:szCs w:val="20"/>
          <w:rtl w:val="0"/>
        </w:rPr>
        <w:t xml:space="preserve">now with employee costs factored in and ha</w:t>
      </w:r>
      <w:r w:rsidDel="00000000" w:rsidR="00000000" w:rsidRPr="00000000">
        <w:rPr>
          <w:rFonts w:ascii="Trebuchet MS" w:cs="Trebuchet MS" w:eastAsia="Trebuchet MS" w:hAnsi="Trebuchet MS"/>
          <w:color w:val="5b0f00"/>
          <w:sz w:val="20"/>
          <w:szCs w:val="20"/>
          <w:rtl w:val="0"/>
        </w:rPr>
        <w:t xml:space="preserve">s lowered the aspirational revenue by $30, 000. Includes the new faculty payscale, balances the cliff income and expenses with a breakeven. Just under 24 FTE. </w:t>
      </w:r>
    </w:p>
    <w:p w:rsidR="00000000" w:rsidDel="00000000" w:rsidP="00000000" w:rsidRDefault="00000000" w:rsidRPr="00000000" w14:paraId="00000017">
      <w:pPr>
        <w:keepLines w:val="1"/>
        <w:numPr>
          <w:ilvl w:val="1"/>
          <w:numId w:val="2"/>
        </w:numPr>
        <w:spacing w:line="240" w:lineRule="auto"/>
        <w:ind w:left="144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Discussed Health Access Solutions as an option over Marketplace. It is a cooperative. Staff will have the option to choose this or the marketplace and not lose their marketplace tax credit. As of a week ago, most staff voiced interest in this option. This option is more cost effective than traditional employer sponsored insurance. </w:t>
      </w:r>
    </w:p>
    <w:p w:rsidR="00000000" w:rsidDel="00000000" w:rsidP="00000000" w:rsidRDefault="00000000" w:rsidRPr="00000000" w14:paraId="00000018">
      <w:pPr>
        <w:keepLines w:val="1"/>
        <w:numPr>
          <w:ilvl w:val="2"/>
          <w:numId w:val="2"/>
        </w:numPr>
        <w:spacing w:line="240" w:lineRule="auto"/>
        <w:ind w:left="216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b w:val="1"/>
          <w:color w:val="5b0f00"/>
          <w:sz w:val="20"/>
          <w:szCs w:val="20"/>
          <w:rtl w:val="0"/>
        </w:rPr>
        <w:t xml:space="preserve">Motion to accept the FY26 budget as presented by Beth Alma, seconded by Randy Fox; All but 1 board member approved. </w:t>
      </w:r>
    </w:p>
    <w:p w:rsidR="00000000" w:rsidDel="00000000" w:rsidP="00000000" w:rsidRDefault="00000000" w:rsidRPr="00000000" w14:paraId="00000019">
      <w:pPr>
        <w:keepLines w:val="1"/>
        <w:numPr>
          <w:ilvl w:val="2"/>
          <w:numId w:val="2"/>
        </w:numPr>
        <w:spacing w:line="240" w:lineRule="auto"/>
        <w:ind w:left="216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Discussion followed: </w:t>
      </w:r>
    </w:p>
    <w:p w:rsidR="00000000" w:rsidDel="00000000" w:rsidP="00000000" w:rsidRDefault="00000000" w:rsidRPr="00000000" w14:paraId="0000001A">
      <w:pPr>
        <w:keepLines w:val="1"/>
        <w:numPr>
          <w:ilvl w:val="3"/>
          <w:numId w:val="2"/>
        </w:numPr>
        <w:spacing w:line="240" w:lineRule="auto"/>
        <w:ind w:left="288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Outdoor trips, general fundraising, seem high for estimates. Is it possible to put the bridge program into the ELC budget? </w:t>
      </w:r>
    </w:p>
    <w:p w:rsidR="00000000" w:rsidDel="00000000" w:rsidP="00000000" w:rsidRDefault="00000000" w:rsidRPr="00000000" w14:paraId="0000001B">
      <w:pPr>
        <w:keepLines w:val="1"/>
        <w:numPr>
          <w:ilvl w:val="4"/>
          <w:numId w:val="2"/>
        </w:numPr>
        <w:spacing w:line="240" w:lineRule="auto"/>
        <w:ind w:left="360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Concern that Outdoor trips lack buy-in to these programs and the $50 fee would help create buy-in for the students as they would have some ownership in the experience. </w:t>
      </w:r>
    </w:p>
    <w:p w:rsidR="00000000" w:rsidDel="00000000" w:rsidP="00000000" w:rsidRDefault="00000000" w:rsidRPr="00000000" w14:paraId="0000001C">
      <w:pPr>
        <w:keepLines w:val="1"/>
        <w:numPr>
          <w:ilvl w:val="3"/>
          <w:numId w:val="2"/>
        </w:numPr>
        <w:spacing w:line="240" w:lineRule="auto"/>
        <w:ind w:left="288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Cliff revenue is much higher than what was made this year.</w:t>
      </w:r>
    </w:p>
    <w:p w:rsidR="00000000" w:rsidDel="00000000" w:rsidP="00000000" w:rsidRDefault="00000000" w:rsidRPr="00000000" w14:paraId="0000001D">
      <w:pPr>
        <w:keepLines w:val="1"/>
        <w:numPr>
          <w:ilvl w:val="4"/>
          <w:numId w:val="2"/>
        </w:numPr>
        <w:spacing w:line="240" w:lineRule="auto"/>
        <w:ind w:left="360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Added staff to help support the position. Applying for an Onion grant for the Cliff this year. </w:t>
      </w:r>
    </w:p>
    <w:p w:rsidR="00000000" w:rsidDel="00000000" w:rsidP="00000000" w:rsidRDefault="00000000" w:rsidRPr="00000000" w14:paraId="0000001E">
      <w:pPr>
        <w:keepLines w:val="1"/>
        <w:numPr>
          <w:ilvl w:val="3"/>
          <w:numId w:val="2"/>
        </w:numPr>
        <w:spacing w:line="240" w:lineRule="auto"/>
        <w:ind w:left="288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Bridge Program</w:t>
      </w:r>
    </w:p>
    <w:p w:rsidR="00000000" w:rsidDel="00000000" w:rsidP="00000000" w:rsidRDefault="00000000" w:rsidRPr="00000000" w14:paraId="0000001F">
      <w:pPr>
        <w:keepLines w:val="1"/>
        <w:numPr>
          <w:ilvl w:val="4"/>
          <w:numId w:val="2"/>
        </w:numPr>
        <w:spacing w:line="240" w:lineRule="auto"/>
        <w:ind w:left="360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They received a $10,000 grant this year that contributed to their higher revenue this year. Discussed a risk in taking away the uniqueness for the Bridge program to support ELC as a whole. Possibly reinvest revenue from Bridge for Bridge to improve it. Discussed the tuition paid to the Bridge program should not be put towards a public highschool program. </w:t>
      </w:r>
    </w:p>
    <w:p w:rsidR="00000000" w:rsidDel="00000000" w:rsidP="00000000" w:rsidRDefault="00000000" w:rsidRPr="00000000" w14:paraId="00000020">
      <w:pPr>
        <w:keepLines w:val="1"/>
        <w:numPr>
          <w:ilvl w:val="4"/>
          <w:numId w:val="2"/>
        </w:numPr>
        <w:spacing w:line="240" w:lineRule="auto"/>
        <w:ind w:left="360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Confident that expenses this year are more fine tuned than FY25 budget. </w:t>
      </w:r>
    </w:p>
    <w:p w:rsidR="00000000" w:rsidDel="00000000" w:rsidP="00000000" w:rsidRDefault="00000000" w:rsidRPr="00000000" w14:paraId="00000021">
      <w:pPr>
        <w:keepLines w:val="1"/>
        <w:numPr>
          <w:ilvl w:val="3"/>
          <w:numId w:val="2"/>
        </w:numPr>
        <w:spacing w:line="240" w:lineRule="auto"/>
        <w:ind w:left="288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TIFF Funding- Do we get that amount every year from Tif? </w:t>
      </w:r>
    </w:p>
    <w:p w:rsidR="00000000" w:rsidDel="00000000" w:rsidP="00000000" w:rsidRDefault="00000000" w:rsidRPr="00000000" w14:paraId="00000022">
      <w:pPr>
        <w:keepLines w:val="1"/>
        <w:numPr>
          <w:ilvl w:val="4"/>
          <w:numId w:val="2"/>
        </w:numPr>
        <w:spacing w:line="240" w:lineRule="auto"/>
        <w:ind w:left="360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Leza needs to submit receipts for this year. She is confident that they will continue to support the projects at the Cliff and Programs at ELC.</w:t>
      </w:r>
    </w:p>
    <w:p w:rsidR="00000000" w:rsidDel="00000000" w:rsidP="00000000" w:rsidRDefault="00000000" w:rsidRPr="00000000" w14:paraId="00000023">
      <w:pPr>
        <w:keepLines w:val="1"/>
        <w:numPr>
          <w:ilvl w:val="3"/>
          <w:numId w:val="2"/>
        </w:numPr>
        <w:spacing w:line="240" w:lineRule="auto"/>
        <w:ind w:left="288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Foundation Grants- Is the $20,000 in grants in the pipeline? No, </w:t>
      </w:r>
    </w:p>
    <w:p w:rsidR="00000000" w:rsidDel="00000000" w:rsidP="00000000" w:rsidRDefault="00000000" w:rsidRPr="00000000" w14:paraId="00000024">
      <w:pPr>
        <w:keepLines w:val="1"/>
        <w:numPr>
          <w:ilvl w:val="4"/>
          <w:numId w:val="2"/>
        </w:numPr>
        <w:spacing w:line="240" w:lineRule="auto"/>
        <w:ind w:left="360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Do we subscribe to Maine Philanthropy Center? They post grants and other non-profits have been successful using them. Josh may have access already through his non-profit or possibly Gene from the Library. Agreed it would be worth ELC having its own so that someone can monitor it regularly. Possibly $150.</w:t>
      </w:r>
    </w:p>
    <w:p w:rsidR="00000000" w:rsidDel="00000000" w:rsidP="00000000" w:rsidRDefault="00000000" w:rsidRPr="00000000" w14:paraId="00000025">
      <w:pPr>
        <w:keepLines w:val="1"/>
        <w:numPr>
          <w:ilvl w:val="3"/>
          <w:numId w:val="2"/>
        </w:numPr>
        <w:spacing w:line="240" w:lineRule="auto"/>
        <w:ind w:left="288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Field Trip Transportation: It is listed as Zero.</w:t>
      </w:r>
    </w:p>
    <w:p w:rsidR="00000000" w:rsidDel="00000000" w:rsidP="00000000" w:rsidRDefault="00000000" w:rsidRPr="00000000" w14:paraId="00000026">
      <w:pPr>
        <w:keepLines w:val="1"/>
        <w:numPr>
          <w:ilvl w:val="4"/>
          <w:numId w:val="2"/>
        </w:numPr>
        <w:spacing w:line="240" w:lineRule="auto"/>
        <w:ind w:left="360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This transportation has been allocated to a different transportation line item. Due to it being included in the cost of van/gas for faculty driving, not needing a driver, etc. </w:t>
      </w:r>
    </w:p>
    <w:p w:rsidR="00000000" w:rsidDel="00000000" w:rsidP="00000000" w:rsidRDefault="00000000" w:rsidRPr="00000000" w14:paraId="00000027">
      <w:pPr>
        <w:keepLines w:val="1"/>
        <w:spacing w:line="240" w:lineRule="auto"/>
        <w:ind w:left="3600" w:firstLine="0"/>
        <w:rPr>
          <w:rFonts w:ascii="Trebuchet MS" w:cs="Trebuchet MS" w:eastAsia="Trebuchet MS" w:hAnsi="Trebuchet MS"/>
          <w:color w:val="5b0f00"/>
          <w:sz w:val="20"/>
          <w:szCs w:val="20"/>
        </w:rPr>
      </w:pPr>
      <w:r w:rsidDel="00000000" w:rsidR="00000000" w:rsidRPr="00000000">
        <w:rPr>
          <w:rtl w:val="0"/>
        </w:rPr>
      </w:r>
    </w:p>
    <w:p w:rsidR="00000000" w:rsidDel="00000000" w:rsidP="00000000" w:rsidRDefault="00000000" w:rsidRPr="00000000" w14:paraId="00000028">
      <w:pPr>
        <w:keepLines w:val="1"/>
        <w:numPr>
          <w:ilvl w:val="2"/>
          <w:numId w:val="2"/>
        </w:numPr>
        <w:spacing w:line="240" w:lineRule="auto"/>
        <w:ind w:left="216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3-Year Financial Plan:</w:t>
      </w:r>
    </w:p>
    <w:p w:rsidR="00000000" w:rsidDel="00000000" w:rsidP="00000000" w:rsidRDefault="00000000" w:rsidRPr="00000000" w14:paraId="00000029">
      <w:pPr>
        <w:keepLines w:val="1"/>
        <w:numPr>
          <w:ilvl w:val="3"/>
          <w:numId w:val="2"/>
        </w:numPr>
        <w:spacing w:line="240" w:lineRule="auto"/>
        <w:ind w:left="288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It is not ready for a vote today but the final presentation will be at the board retreat for approval. </w:t>
      </w:r>
    </w:p>
    <w:p w:rsidR="00000000" w:rsidDel="00000000" w:rsidP="00000000" w:rsidRDefault="00000000" w:rsidRPr="00000000" w14:paraId="0000002A">
      <w:pPr>
        <w:keepLines w:val="1"/>
        <w:numPr>
          <w:ilvl w:val="4"/>
          <w:numId w:val="2"/>
        </w:numPr>
        <w:spacing w:line="240" w:lineRule="auto"/>
        <w:ind w:left="360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Understanding by the Charter Commission that the 3 year plan will be changed year over year, but we need to have a plan in place. </w:t>
      </w:r>
    </w:p>
    <w:p w:rsidR="00000000" w:rsidDel="00000000" w:rsidP="00000000" w:rsidRDefault="00000000" w:rsidRPr="00000000" w14:paraId="0000002B">
      <w:pPr>
        <w:keepLines w:val="1"/>
        <w:numPr>
          <w:ilvl w:val="4"/>
          <w:numId w:val="2"/>
        </w:numPr>
        <w:spacing w:line="240" w:lineRule="auto"/>
        <w:ind w:left="360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Discussed staffing changes, adding a ½ Math teacher. May need to add another vehicle and driver. Add receptionist time. </w:t>
      </w:r>
    </w:p>
    <w:p w:rsidR="00000000" w:rsidDel="00000000" w:rsidP="00000000" w:rsidRDefault="00000000" w:rsidRPr="00000000" w14:paraId="0000002C">
      <w:pPr>
        <w:keepLines w:val="1"/>
        <w:numPr>
          <w:ilvl w:val="4"/>
          <w:numId w:val="2"/>
        </w:numPr>
        <w:spacing w:line="240" w:lineRule="auto"/>
        <w:ind w:left="360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Cliff- discussed future school break programing options that would be paid for to help improve revenue. Hope to breakeven FY27, small profit FY28. </w:t>
      </w:r>
    </w:p>
    <w:p w:rsidR="00000000" w:rsidDel="00000000" w:rsidP="00000000" w:rsidRDefault="00000000" w:rsidRPr="00000000" w14:paraId="0000002D">
      <w:pPr>
        <w:spacing w:line="288" w:lineRule="auto"/>
        <w:ind w:left="-720" w:firstLine="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b w:val="1"/>
          <w:color w:val="783f04"/>
          <w:rtl w:val="0"/>
        </w:rPr>
        <w:t xml:space="preserve">Executive Director Update</w:t>
      </w:r>
      <w:r w:rsidDel="00000000" w:rsidR="00000000" w:rsidRPr="00000000">
        <w:rPr>
          <w:rtl w:val="0"/>
        </w:rPr>
      </w:r>
    </w:p>
    <w:p w:rsidR="00000000" w:rsidDel="00000000" w:rsidP="00000000" w:rsidRDefault="00000000" w:rsidRPr="00000000" w14:paraId="0000002E">
      <w:pPr>
        <w:numPr>
          <w:ilvl w:val="0"/>
          <w:numId w:val="4"/>
        </w:numPr>
        <w:spacing w:line="288" w:lineRule="auto"/>
        <w:ind w:left="720" w:hanging="36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Looking ahead to AY26</w:t>
      </w:r>
    </w:p>
    <w:p w:rsidR="00000000" w:rsidDel="00000000" w:rsidP="00000000" w:rsidRDefault="00000000" w:rsidRPr="00000000" w14:paraId="0000002F">
      <w:pPr>
        <w:numPr>
          <w:ilvl w:val="0"/>
          <w:numId w:val="4"/>
        </w:numPr>
        <w:spacing w:line="288" w:lineRule="auto"/>
        <w:ind w:left="72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Enrollment targets are more on point this year due to the new Registrar </w:t>
      </w:r>
    </w:p>
    <w:p w:rsidR="00000000" w:rsidDel="00000000" w:rsidP="00000000" w:rsidRDefault="00000000" w:rsidRPr="00000000" w14:paraId="00000030">
      <w:pPr>
        <w:numPr>
          <w:ilvl w:val="0"/>
          <w:numId w:val="4"/>
        </w:numPr>
        <w:spacing w:line="288" w:lineRule="auto"/>
        <w:ind w:left="72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New Organizational Chart to submit to the commission. Changes have been small but are done in a way that will actually save money. Dean of Students is pursuing Special Education Director training. The Special Ed Director has agreed to reduce her salary to support this goal and bring on a mentor. Woodworking teacher has expressed his interest in leading the Arts team. New Art/Cliff Manager/ Ed tech employee. </w:t>
      </w:r>
    </w:p>
    <w:p w:rsidR="00000000" w:rsidDel="00000000" w:rsidP="00000000" w:rsidRDefault="00000000" w:rsidRPr="00000000" w14:paraId="00000031">
      <w:pPr>
        <w:numPr>
          <w:ilvl w:val="1"/>
          <w:numId w:val="4"/>
        </w:numPr>
        <w:spacing w:line="288" w:lineRule="auto"/>
        <w:ind w:left="144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Motion to approve new Organizational Chart by Randy Fox, seconded by Tia Poulin; Unanimous with change of PT designation on math science faculty. </w:t>
      </w:r>
    </w:p>
    <w:p w:rsidR="00000000" w:rsidDel="00000000" w:rsidP="00000000" w:rsidRDefault="00000000" w:rsidRPr="00000000" w14:paraId="00000032">
      <w:pPr>
        <w:keepLines w:val="1"/>
        <w:spacing w:line="240" w:lineRule="auto"/>
        <w:ind w:left="0" w:firstLine="0"/>
        <w:rPr>
          <w:rFonts w:ascii="Trebuchet MS" w:cs="Trebuchet MS" w:eastAsia="Trebuchet MS" w:hAnsi="Trebuchet MS"/>
          <w:color w:val="5b0f00"/>
          <w:sz w:val="20"/>
          <w:szCs w:val="20"/>
        </w:rPr>
      </w:pPr>
      <w:r w:rsidDel="00000000" w:rsidR="00000000" w:rsidRPr="00000000">
        <w:rPr>
          <w:rtl w:val="0"/>
        </w:rPr>
      </w:r>
    </w:p>
    <w:p w:rsidR="00000000" w:rsidDel="00000000" w:rsidP="00000000" w:rsidRDefault="00000000" w:rsidRPr="00000000" w14:paraId="00000033">
      <w:pPr>
        <w:keepLines w:val="1"/>
        <w:spacing w:line="240" w:lineRule="auto"/>
        <w:ind w:left="-720" w:firstLine="0"/>
        <w:rPr>
          <w:rFonts w:ascii="Trebuchet MS" w:cs="Trebuchet MS" w:eastAsia="Trebuchet MS" w:hAnsi="Trebuchet MS"/>
          <w:b w:val="1"/>
          <w:color w:val="783f04"/>
        </w:rPr>
      </w:pPr>
      <w:r w:rsidDel="00000000" w:rsidR="00000000" w:rsidRPr="00000000">
        <w:rPr>
          <w:rFonts w:ascii="Trebuchet MS" w:cs="Trebuchet MS" w:eastAsia="Trebuchet MS" w:hAnsi="Trebuchet MS"/>
          <w:b w:val="1"/>
          <w:color w:val="783f04"/>
          <w:rtl w:val="0"/>
        </w:rPr>
        <w:t xml:space="preserve">Year-End Bridge Report: </w:t>
      </w:r>
      <w:hyperlink r:id="rId9">
        <w:r w:rsidDel="00000000" w:rsidR="00000000" w:rsidRPr="00000000">
          <w:rPr>
            <w:rFonts w:ascii="Trebuchet MS" w:cs="Trebuchet MS" w:eastAsia="Trebuchet MS" w:hAnsi="Trebuchet MS"/>
            <w:b w:val="1"/>
            <w:color w:val="0000ee"/>
            <w:u w:val="single"/>
            <w:rtl w:val="0"/>
          </w:rPr>
          <w:t xml:space="preserve">The Bridge Program: End of Year Report 2024/25</w:t>
        </w:r>
      </w:hyperlink>
      <w:r w:rsidDel="00000000" w:rsidR="00000000" w:rsidRPr="00000000">
        <w:rPr>
          <w:rtl w:val="0"/>
        </w:rPr>
      </w:r>
    </w:p>
    <w:p w:rsidR="00000000" w:rsidDel="00000000" w:rsidP="00000000" w:rsidRDefault="00000000" w:rsidRPr="00000000" w14:paraId="00000034">
      <w:pPr>
        <w:numPr>
          <w:ilvl w:val="0"/>
          <w:numId w:val="3"/>
        </w:numPr>
        <w:spacing w:line="288" w:lineRule="auto"/>
        <w:ind w:left="720" w:hanging="360"/>
        <w:rPr>
          <w:rFonts w:ascii="Trebuchet MS" w:cs="Trebuchet MS" w:eastAsia="Trebuchet MS" w:hAnsi="Trebuchet MS"/>
          <w:b w:val="1"/>
          <w:color w:val="783f04"/>
        </w:rPr>
      </w:pPr>
      <w:r w:rsidDel="00000000" w:rsidR="00000000" w:rsidRPr="00000000">
        <w:rPr>
          <w:rFonts w:ascii="Trebuchet MS" w:cs="Trebuchet MS" w:eastAsia="Trebuchet MS" w:hAnsi="Trebuchet MS"/>
          <w:color w:val="5b0f00"/>
          <w:sz w:val="20"/>
          <w:szCs w:val="20"/>
          <w:rtl w:val="0"/>
        </w:rPr>
        <w:t xml:space="preserve">EOY Review:</w:t>
      </w:r>
    </w:p>
    <w:p w:rsidR="00000000" w:rsidDel="00000000" w:rsidP="00000000" w:rsidRDefault="00000000" w:rsidRPr="00000000" w14:paraId="00000035">
      <w:pPr>
        <w:numPr>
          <w:ilvl w:val="1"/>
          <w:numId w:val="3"/>
        </w:numPr>
        <w:spacing w:line="288" w:lineRule="auto"/>
        <w:ind w:left="144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Curriculum- discussed changes to the program. Expanding the program and increasing enrollment. Overall the efforts to increase went well. There was turnover this school year, beginning with 19. Midyear dropped to 17 students, resulting in scaling down spending. </w:t>
      </w:r>
    </w:p>
    <w:p w:rsidR="00000000" w:rsidDel="00000000" w:rsidP="00000000" w:rsidRDefault="00000000" w:rsidRPr="00000000" w14:paraId="00000036">
      <w:pPr>
        <w:numPr>
          <w:ilvl w:val="1"/>
          <w:numId w:val="3"/>
        </w:numPr>
        <w:spacing w:line="288" w:lineRule="auto"/>
        <w:ind w:left="144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Transportation- There have been some difficult cases. ELC has been able to support these difficult situations. Hopes that ELC can continue this support next year if there is space in the vans.</w:t>
      </w:r>
    </w:p>
    <w:p w:rsidR="00000000" w:rsidDel="00000000" w:rsidP="00000000" w:rsidRDefault="00000000" w:rsidRPr="00000000" w14:paraId="00000037">
      <w:pPr>
        <w:numPr>
          <w:ilvl w:val="1"/>
          <w:numId w:val="3"/>
        </w:numPr>
        <w:spacing w:line="288" w:lineRule="auto"/>
        <w:ind w:left="144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Annex- Making the walk was good for the kids. Although, the Annex is a small space for this teaching style. Possibly adding a third room. Discussing options with teachers. </w:t>
      </w:r>
    </w:p>
    <w:p w:rsidR="00000000" w:rsidDel="00000000" w:rsidP="00000000" w:rsidRDefault="00000000" w:rsidRPr="00000000" w14:paraId="00000038">
      <w:pPr>
        <w:numPr>
          <w:ilvl w:val="1"/>
          <w:numId w:val="3"/>
        </w:numPr>
        <w:spacing w:line="288" w:lineRule="auto"/>
        <w:ind w:left="144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Increased number of students who need extra support in the classroom. Special Ed teacher have been engaged in future support. The grant would cover classroom and tutorial support. </w:t>
      </w:r>
    </w:p>
    <w:p w:rsidR="00000000" w:rsidDel="00000000" w:rsidP="00000000" w:rsidRDefault="00000000" w:rsidRPr="00000000" w14:paraId="00000039">
      <w:pPr>
        <w:numPr>
          <w:ilvl w:val="1"/>
          <w:numId w:val="3"/>
        </w:numPr>
        <w:spacing w:line="288" w:lineRule="auto"/>
        <w:ind w:left="144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Dividing the class into just 10 students each has helped the faculty manage teaching responsibilities. </w:t>
      </w:r>
    </w:p>
    <w:p w:rsidR="00000000" w:rsidDel="00000000" w:rsidP="00000000" w:rsidRDefault="00000000" w:rsidRPr="00000000" w14:paraId="0000003A">
      <w:pPr>
        <w:numPr>
          <w:ilvl w:val="1"/>
          <w:numId w:val="3"/>
        </w:numPr>
        <w:spacing w:line="288" w:lineRule="auto"/>
        <w:ind w:left="144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All but one student who graduated 8th grade this year will go to ELC. </w:t>
      </w:r>
    </w:p>
    <w:p w:rsidR="00000000" w:rsidDel="00000000" w:rsidP="00000000" w:rsidRDefault="00000000" w:rsidRPr="00000000" w14:paraId="0000003B">
      <w:pPr>
        <w:numPr>
          <w:ilvl w:val="2"/>
          <w:numId w:val="3"/>
        </w:numPr>
        <w:spacing w:line="288" w:lineRule="auto"/>
        <w:ind w:left="216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All 22 spots are filled for next year. Expressed concern that the space at the community center may be a little small for 22 students. </w:t>
      </w:r>
    </w:p>
    <w:p w:rsidR="00000000" w:rsidDel="00000000" w:rsidP="00000000" w:rsidRDefault="00000000" w:rsidRPr="00000000" w14:paraId="0000003C">
      <w:pPr>
        <w:numPr>
          <w:ilvl w:val="1"/>
          <w:numId w:val="3"/>
        </w:numPr>
        <w:spacing w:line="288" w:lineRule="auto"/>
        <w:ind w:left="144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End of year camping trip was a success. All but 3 students participated. </w:t>
      </w:r>
    </w:p>
    <w:p w:rsidR="00000000" w:rsidDel="00000000" w:rsidP="00000000" w:rsidRDefault="00000000" w:rsidRPr="00000000" w14:paraId="0000003D">
      <w:pPr>
        <w:numPr>
          <w:ilvl w:val="1"/>
          <w:numId w:val="3"/>
        </w:numPr>
        <w:spacing w:line="288" w:lineRule="auto"/>
        <w:ind w:left="144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Future potential students are being invited to outdoor activities and games so they can experience what Bridge is like prior to making a full commitment to the program. </w:t>
      </w:r>
    </w:p>
    <w:p w:rsidR="00000000" w:rsidDel="00000000" w:rsidP="00000000" w:rsidRDefault="00000000" w:rsidRPr="00000000" w14:paraId="0000003E">
      <w:pPr>
        <w:numPr>
          <w:ilvl w:val="2"/>
          <w:numId w:val="3"/>
        </w:numPr>
        <w:spacing w:line="288" w:lineRule="auto"/>
        <w:ind w:left="216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Would this be something that is charged for? </w:t>
      </w:r>
    </w:p>
    <w:p w:rsidR="00000000" w:rsidDel="00000000" w:rsidP="00000000" w:rsidRDefault="00000000" w:rsidRPr="00000000" w14:paraId="0000003F">
      <w:pPr>
        <w:numPr>
          <w:ilvl w:val="3"/>
          <w:numId w:val="3"/>
        </w:numPr>
        <w:spacing w:line="288" w:lineRule="auto"/>
        <w:ind w:left="288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There has not been a fee for this service. In the future there might be a fee just to be fair to other families. </w:t>
      </w:r>
    </w:p>
    <w:p w:rsidR="00000000" w:rsidDel="00000000" w:rsidP="00000000" w:rsidRDefault="00000000" w:rsidRPr="00000000" w14:paraId="00000040">
      <w:pPr>
        <w:numPr>
          <w:ilvl w:val="1"/>
          <w:numId w:val="3"/>
        </w:numPr>
        <w:spacing w:line="288" w:lineRule="auto"/>
        <w:ind w:left="1440" w:hanging="360"/>
        <w:rPr>
          <w:rFonts w:ascii="Trebuchet MS" w:cs="Trebuchet MS" w:eastAsia="Trebuchet MS" w:hAnsi="Trebuchet MS"/>
          <w:color w:val="5b0f00"/>
          <w:sz w:val="20"/>
          <w:szCs w:val="20"/>
          <w:u w:val="none"/>
        </w:rPr>
      </w:pPr>
      <w:r w:rsidDel="00000000" w:rsidR="00000000" w:rsidRPr="00000000">
        <w:rPr>
          <w:rFonts w:ascii="Trebuchet MS" w:cs="Trebuchet MS" w:eastAsia="Trebuchet MS" w:hAnsi="Trebuchet MS"/>
          <w:color w:val="5b0f00"/>
          <w:sz w:val="20"/>
          <w:szCs w:val="20"/>
          <w:rtl w:val="0"/>
        </w:rPr>
        <w:t xml:space="preserve">Increase teaching support for academic lesson time next year. </w:t>
      </w:r>
    </w:p>
    <w:p w:rsidR="00000000" w:rsidDel="00000000" w:rsidP="00000000" w:rsidRDefault="00000000" w:rsidRPr="00000000" w14:paraId="00000041">
      <w:pPr>
        <w:spacing w:line="288" w:lineRule="auto"/>
        <w:ind w:left="1440" w:firstLine="0"/>
        <w:rPr>
          <w:rFonts w:ascii="Trebuchet MS" w:cs="Trebuchet MS" w:eastAsia="Trebuchet MS" w:hAnsi="Trebuchet MS"/>
          <w:color w:val="5b0f00"/>
          <w:sz w:val="20"/>
          <w:szCs w:val="20"/>
        </w:rPr>
      </w:pPr>
      <w:r w:rsidDel="00000000" w:rsidR="00000000" w:rsidRPr="00000000">
        <w:rPr>
          <w:rtl w:val="0"/>
        </w:rPr>
      </w:r>
    </w:p>
    <w:p w:rsidR="00000000" w:rsidDel="00000000" w:rsidP="00000000" w:rsidRDefault="00000000" w:rsidRPr="00000000" w14:paraId="00000042">
      <w:pPr>
        <w:spacing w:line="288" w:lineRule="auto"/>
        <w:ind w:left="-720" w:firstLine="0"/>
        <w:rPr>
          <w:rFonts w:ascii="Trebuchet MS" w:cs="Trebuchet MS" w:eastAsia="Trebuchet MS" w:hAnsi="Trebuchet MS"/>
          <w:b w:val="1"/>
          <w:color w:val="783f04"/>
        </w:rPr>
      </w:pPr>
      <w:r w:rsidDel="00000000" w:rsidR="00000000" w:rsidRPr="00000000">
        <w:rPr>
          <w:rFonts w:ascii="Trebuchet MS" w:cs="Trebuchet MS" w:eastAsia="Trebuchet MS" w:hAnsi="Trebuchet MS"/>
          <w:b w:val="1"/>
          <w:color w:val="783f04"/>
          <w:rtl w:val="0"/>
        </w:rPr>
        <w:t xml:space="preserve">ED Update Cont’:</w:t>
      </w:r>
    </w:p>
    <w:p w:rsidR="00000000" w:rsidDel="00000000" w:rsidP="00000000" w:rsidRDefault="00000000" w:rsidRPr="00000000" w14:paraId="00000043">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88" w:lineRule="auto"/>
        <w:ind w:left="1440" w:right="0" w:hanging="360"/>
        <w:jc w:val="left"/>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Reviewed Leza rough draft presentation for RSU 3 board.</w:t>
      </w:r>
    </w:p>
    <w:p w:rsidR="00000000" w:rsidDel="00000000" w:rsidP="00000000" w:rsidRDefault="00000000" w:rsidRPr="00000000" w14:paraId="00000044">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88" w:lineRule="auto"/>
        <w:ind w:left="2160" w:right="0" w:hanging="360"/>
        <w:jc w:val="left"/>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color w:val="5b0f00"/>
          <w:sz w:val="20"/>
          <w:szCs w:val="20"/>
          <w:rtl w:val="0"/>
        </w:rPr>
        <w:t xml:space="preserve">Board provided feedback</w:t>
      </w:r>
      <w:r w:rsidDel="00000000" w:rsidR="00000000" w:rsidRPr="00000000">
        <w:rPr>
          <w:rtl w:val="0"/>
        </w:rPr>
      </w:r>
    </w:p>
    <w:p w:rsidR="00000000" w:rsidDel="00000000" w:rsidP="00000000" w:rsidRDefault="00000000" w:rsidRPr="00000000" w14:paraId="00000045">
      <w:pPr>
        <w:spacing w:line="288" w:lineRule="auto"/>
        <w:ind w:left="0" w:firstLine="0"/>
        <w:rPr>
          <w:rFonts w:ascii="Trebuchet MS" w:cs="Trebuchet MS" w:eastAsia="Trebuchet MS" w:hAnsi="Trebuchet MS"/>
          <w:color w:val="5b0f00"/>
          <w:sz w:val="20"/>
          <w:szCs w:val="20"/>
        </w:rPr>
      </w:pPr>
      <w:r w:rsidDel="00000000" w:rsidR="00000000" w:rsidRPr="00000000">
        <w:rPr>
          <w:rtl w:val="0"/>
        </w:rPr>
      </w:r>
    </w:p>
    <w:p w:rsidR="00000000" w:rsidDel="00000000" w:rsidP="00000000" w:rsidRDefault="00000000" w:rsidRPr="00000000" w14:paraId="00000046">
      <w:pPr>
        <w:spacing w:line="240" w:lineRule="auto"/>
        <w:ind w:hanging="720"/>
        <w:rPr>
          <w:rFonts w:ascii="Trebuchet MS" w:cs="Trebuchet MS" w:eastAsia="Trebuchet MS" w:hAnsi="Trebuchet MS"/>
          <w:b w:val="1"/>
          <w:color w:val="5b0f00"/>
          <w:sz w:val="20"/>
          <w:szCs w:val="20"/>
        </w:rPr>
      </w:pPr>
      <w:r w:rsidDel="00000000" w:rsidR="00000000" w:rsidRPr="00000000">
        <w:rPr>
          <w:rFonts w:ascii="Trebuchet MS" w:cs="Trebuchet MS" w:eastAsia="Trebuchet MS" w:hAnsi="Trebuchet MS"/>
          <w:b w:val="1"/>
          <w:color w:val="783f04"/>
          <w:rtl w:val="0"/>
        </w:rPr>
        <w:t xml:space="preserve">Wrap-Up</w:t>
      </w:r>
      <w:r w:rsidDel="00000000" w:rsidR="00000000" w:rsidRPr="00000000">
        <w:rPr>
          <w:rFonts w:ascii="Trebuchet MS" w:cs="Trebuchet MS" w:eastAsia="Trebuchet MS" w:hAnsi="Trebuchet MS"/>
          <w:b w:val="1"/>
          <w:color w:val="5b0f00"/>
          <w:sz w:val="20"/>
          <w:szCs w:val="20"/>
          <w:rtl w:val="0"/>
        </w:rPr>
        <w:t xml:space="preserve">:</w:t>
      </w:r>
    </w:p>
    <w:p w:rsidR="00000000" w:rsidDel="00000000" w:rsidP="00000000" w:rsidRDefault="00000000" w:rsidRPr="00000000" w14:paraId="00000047">
      <w:pPr>
        <w:spacing w:line="240" w:lineRule="auto"/>
        <w:ind w:hanging="720"/>
        <w:rPr>
          <w:rFonts w:ascii="Trebuchet MS" w:cs="Trebuchet MS" w:eastAsia="Trebuchet MS" w:hAnsi="Trebuchet MS"/>
          <w:b w:val="1"/>
          <w:color w:val="5b0f00"/>
          <w:sz w:val="20"/>
          <w:szCs w:val="20"/>
        </w:rPr>
      </w:pPr>
      <w:r w:rsidDel="00000000" w:rsidR="00000000" w:rsidRPr="00000000">
        <w:rPr>
          <w:rFonts w:ascii="Trebuchet MS" w:cs="Trebuchet MS" w:eastAsia="Trebuchet MS" w:hAnsi="Trebuchet MS"/>
          <w:b w:val="1"/>
          <w:color w:val="5b0f00"/>
          <w:sz w:val="20"/>
          <w:szCs w:val="20"/>
          <w:rtl w:val="0"/>
        </w:rPr>
        <w:tab/>
        <w:t xml:space="preserve">The Board celebrated Beth’s dedication and commitment to ELC since its inception. Thank you Beth, you will be missed. </w:t>
      </w:r>
    </w:p>
    <w:p w:rsidR="00000000" w:rsidDel="00000000" w:rsidP="00000000" w:rsidRDefault="00000000" w:rsidRPr="00000000" w14:paraId="00000048">
      <w:pPr>
        <w:spacing w:line="240" w:lineRule="auto"/>
        <w:ind w:hanging="720"/>
        <w:rPr>
          <w:rFonts w:ascii="Trebuchet MS" w:cs="Trebuchet MS" w:eastAsia="Trebuchet MS" w:hAnsi="Trebuchet MS"/>
          <w:b w:val="1"/>
          <w:color w:val="5b0f00"/>
          <w:sz w:val="20"/>
          <w:szCs w:val="20"/>
        </w:rPr>
      </w:pPr>
      <w:r w:rsidDel="00000000" w:rsidR="00000000" w:rsidRPr="00000000">
        <w:rPr>
          <w:rtl w:val="0"/>
        </w:rPr>
      </w:r>
    </w:p>
    <w:p w:rsidR="00000000" w:rsidDel="00000000" w:rsidP="00000000" w:rsidRDefault="00000000" w:rsidRPr="00000000" w14:paraId="00000049">
      <w:pPr>
        <w:spacing w:line="240" w:lineRule="auto"/>
        <w:rPr>
          <w:rFonts w:ascii="Trebuchet MS" w:cs="Trebuchet MS" w:eastAsia="Trebuchet MS" w:hAnsi="Trebuchet MS"/>
          <w:color w:val="5b0f00"/>
          <w:sz w:val="20"/>
          <w:szCs w:val="20"/>
        </w:rPr>
      </w:pPr>
      <w:r w:rsidDel="00000000" w:rsidR="00000000" w:rsidRPr="00000000">
        <w:rPr>
          <w:rtl w:val="0"/>
        </w:rPr>
      </w:r>
    </w:p>
    <w:p w:rsidR="00000000" w:rsidDel="00000000" w:rsidP="00000000" w:rsidRDefault="00000000" w:rsidRPr="00000000" w14:paraId="0000004A">
      <w:pPr>
        <w:spacing w:line="240" w:lineRule="auto"/>
        <w:ind w:left="-540" w:firstLine="0"/>
        <w:rPr>
          <w:rFonts w:ascii="Trebuchet MS" w:cs="Trebuchet MS" w:eastAsia="Trebuchet MS" w:hAnsi="Trebuchet MS"/>
          <w:b w:val="1"/>
          <w:color w:val="783f04"/>
        </w:rPr>
      </w:pPr>
      <w:r w:rsidDel="00000000" w:rsidR="00000000" w:rsidRPr="00000000">
        <w:rPr>
          <w:rFonts w:ascii="Trebuchet MS" w:cs="Trebuchet MS" w:eastAsia="Trebuchet MS" w:hAnsi="Trebuchet MS"/>
          <w:b w:val="1"/>
          <w:color w:val="783f04"/>
          <w:rtl w:val="0"/>
        </w:rPr>
        <w:t xml:space="preserve">Motion to adjourn by Malcom Campbell, seconded by Tia Poulin; Unanimous </w:t>
      </w:r>
    </w:p>
    <w:p w:rsidR="00000000" w:rsidDel="00000000" w:rsidP="00000000" w:rsidRDefault="00000000" w:rsidRPr="00000000" w14:paraId="0000004B">
      <w:pPr>
        <w:spacing w:line="240" w:lineRule="auto"/>
        <w:ind w:left="-540" w:firstLine="0"/>
        <w:rPr>
          <w:rFonts w:ascii="Trebuchet MS" w:cs="Trebuchet MS" w:eastAsia="Trebuchet MS" w:hAnsi="Trebuchet MS"/>
          <w:color w:val="5b0f00"/>
          <w:sz w:val="20"/>
          <w:szCs w:val="20"/>
        </w:rPr>
      </w:pPr>
      <w:r w:rsidDel="00000000" w:rsidR="00000000" w:rsidRPr="00000000">
        <w:rPr>
          <w:rFonts w:ascii="Trebuchet MS" w:cs="Trebuchet MS" w:eastAsia="Trebuchet MS" w:hAnsi="Trebuchet MS"/>
          <w:b w:val="1"/>
          <w:color w:val="783f04"/>
          <w:rtl w:val="0"/>
        </w:rPr>
        <w:t xml:space="preserve">Adjourned: 8:09</w:t>
      </w:r>
      <w:r w:rsidDel="00000000" w:rsidR="00000000" w:rsidRPr="00000000">
        <w:rPr>
          <w:rtl w:val="0"/>
        </w:rPr>
      </w:r>
    </w:p>
    <w:p w:rsidR="00000000" w:rsidDel="00000000" w:rsidP="00000000" w:rsidRDefault="00000000" w:rsidRPr="00000000" w14:paraId="0000004C">
      <w:pPr>
        <w:spacing w:line="240" w:lineRule="auto"/>
        <w:rPr>
          <w:rFonts w:ascii="Trebuchet MS" w:cs="Trebuchet MS" w:eastAsia="Trebuchet MS" w:hAnsi="Trebuchet MS"/>
          <w:color w:val="5b0f00"/>
          <w:sz w:val="20"/>
          <w:szCs w:val="20"/>
        </w:rPr>
      </w:pPr>
      <w:r w:rsidDel="00000000" w:rsidR="00000000" w:rsidRPr="00000000">
        <w:rPr>
          <w:rtl w:val="0"/>
        </w:rPr>
      </w:r>
    </w:p>
    <w:p w:rsidR="00000000" w:rsidDel="00000000" w:rsidP="00000000" w:rsidRDefault="00000000" w:rsidRPr="00000000" w14:paraId="0000004D">
      <w:pPr>
        <w:spacing w:line="240" w:lineRule="auto"/>
        <w:rPr>
          <w:rFonts w:ascii="Trebuchet MS" w:cs="Trebuchet MS" w:eastAsia="Trebuchet MS" w:hAnsi="Trebuchet MS"/>
          <w:color w:val="5b0f00"/>
          <w:sz w:val="20"/>
          <w:szCs w:val="20"/>
        </w:rPr>
      </w:pPr>
      <w:r w:rsidDel="00000000" w:rsidR="00000000" w:rsidRPr="00000000">
        <w:rPr>
          <w:rtl w:val="0"/>
        </w:rPr>
      </w:r>
    </w:p>
    <w:p w:rsidR="00000000" w:rsidDel="00000000" w:rsidP="00000000" w:rsidRDefault="00000000" w:rsidRPr="00000000" w14:paraId="0000004E">
      <w:pPr>
        <w:spacing w:line="240" w:lineRule="auto"/>
        <w:rPr>
          <w:rFonts w:ascii="Trebuchet MS" w:cs="Trebuchet MS" w:eastAsia="Trebuchet MS" w:hAnsi="Trebuchet MS"/>
          <w:color w:val="5b0f00"/>
          <w:sz w:val="20"/>
          <w:szCs w:val="20"/>
        </w:rPr>
      </w:pPr>
      <w:r w:rsidDel="00000000" w:rsidR="00000000" w:rsidRPr="00000000">
        <w:rPr>
          <w:rtl w:val="0"/>
        </w:rPr>
      </w:r>
    </w:p>
    <w:p w:rsidR="00000000" w:rsidDel="00000000" w:rsidP="00000000" w:rsidRDefault="00000000" w:rsidRPr="00000000" w14:paraId="0000004F">
      <w:pPr>
        <w:spacing w:line="276" w:lineRule="auto"/>
        <w:rPr>
          <w:color w:val="5b0f00"/>
          <w:sz w:val="20"/>
          <w:szCs w:val="20"/>
        </w:rPr>
      </w:pPr>
      <w:r w:rsidDel="00000000" w:rsidR="00000000" w:rsidRPr="00000000">
        <w:rPr>
          <w:rtl w:val="0"/>
        </w:rPr>
      </w:r>
    </w:p>
    <w:p w:rsidR="00000000" w:rsidDel="00000000" w:rsidP="00000000" w:rsidRDefault="00000000" w:rsidRPr="00000000" w14:paraId="00000050">
      <w:pPr>
        <w:keepLines w:val="1"/>
        <w:widowControl w:val="0"/>
        <w:spacing w:line="240" w:lineRule="auto"/>
        <w:jc w:val="center"/>
        <w:rPr>
          <w:color w:val="5b0f00"/>
          <w:sz w:val="20"/>
          <w:szCs w:val="20"/>
        </w:rPr>
      </w:pPr>
      <w:r w:rsidDel="00000000" w:rsidR="00000000" w:rsidRPr="00000000">
        <w:rPr>
          <w:rtl w:val="0"/>
        </w:rPr>
      </w:r>
    </w:p>
    <w:sectPr>
      <w:headerReference r:id="rId10" w:type="default"/>
      <w:headerReference r:id="rId11" w:type="first"/>
      <w:footerReference r:id="rId12" w:type="default"/>
      <w:footerReference r:id="rId13"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widowControl w:val="0"/>
      <w:spacing w:line="240" w:lineRule="auto"/>
      <w:jc w:val="cente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spacing w:line="240" w:lineRule="auto"/>
      <w:jc w:val="center"/>
      <w:rPr>
        <w:i w:val="1"/>
        <w:color w:val="5b0f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spacing w:line="288" w:lineRule="auto"/>
      <w:ind w:left="-810" w:firstLine="0"/>
      <w:rPr>
        <w:rFonts w:ascii="Trebuchet MS" w:cs="Trebuchet MS" w:eastAsia="Trebuchet MS" w:hAnsi="Trebuchet MS"/>
        <w:b w:val="1"/>
        <w:color w:val="93c47d"/>
        <w:sz w:val="36"/>
        <w:szCs w:val="36"/>
      </w:rPr>
    </w:pPr>
    <w:r w:rsidDel="00000000" w:rsidR="00000000" w:rsidRPr="00000000">
      <w:rPr>
        <w:rFonts w:ascii="Trebuchet MS" w:cs="Trebuchet MS" w:eastAsia="Trebuchet MS" w:hAnsi="Trebuchet MS"/>
        <w:b w:val="1"/>
        <w:color w:val="ab7f76"/>
        <w:sz w:val="40"/>
        <w:szCs w:val="40"/>
        <w:rtl w:val="0"/>
      </w:rPr>
      <w:t xml:space="preserve">the</w:t>
    </w:r>
    <w:r w:rsidDel="00000000" w:rsidR="00000000" w:rsidRPr="00000000">
      <w:rPr>
        <w:rFonts w:ascii="Trebuchet MS" w:cs="Trebuchet MS" w:eastAsia="Trebuchet MS" w:hAnsi="Trebuchet MS"/>
        <w:b w:val="1"/>
        <w:color w:val="b6d7a8"/>
        <w:sz w:val="40"/>
        <w:szCs w:val="40"/>
        <w:rtl w:val="0"/>
      </w:rPr>
      <w:t xml:space="preserve"> </w:t>
    </w:r>
    <w:r w:rsidDel="00000000" w:rsidR="00000000" w:rsidRPr="00000000">
      <w:rPr>
        <w:rFonts w:ascii="Trebuchet MS" w:cs="Trebuchet MS" w:eastAsia="Trebuchet MS" w:hAnsi="Trebuchet MS"/>
        <w:b w:val="1"/>
        <w:color w:val="93c47d"/>
        <w:sz w:val="40"/>
        <w:szCs w:val="40"/>
        <w:rtl w:val="0"/>
      </w:rPr>
      <w:t xml:space="preserve">Ecology Learning Center</w:t>
    </w:r>
    <w:r w:rsidDel="00000000" w:rsidR="00000000" w:rsidRPr="00000000">
      <w:rPr>
        <w:rFonts w:ascii="Trebuchet MS" w:cs="Trebuchet MS" w:eastAsia="Trebuchet MS" w:hAnsi="Trebuchet MS"/>
        <w:b w:val="1"/>
        <w:color w:val="93c47d"/>
        <w:sz w:val="36"/>
        <w:szCs w:val="36"/>
        <w:rtl w:val="0"/>
      </w:rPr>
      <w:t xml:space="preserve"> </w:t>
    </w:r>
  </w:p>
  <w:p w:rsidR="00000000" w:rsidDel="00000000" w:rsidP="00000000" w:rsidRDefault="00000000" w:rsidRPr="00000000" w14:paraId="00000052">
    <w:pPr>
      <w:spacing w:line="288" w:lineRule="auto"/>
      <w:ind w:left="-810" w:firstLine="0"/>
      <w:rPr>
        <w:color w:val="93c47d"/>
        <w:sz w:val="28"/>
        <w:szCs w:val="28"/>
      </w:rPr>
    </w:pPr>
    <w:r w:rsidDel="00000000" w:rsidR="00000000" w:rsidRPr="00000000">
      <w:rPr>
        <w:rFonts w:ascii="Trebuchet MS" w:cs="Trebuchet MS" w:eastAsia="Trebuchet MS" w:hAnsi="Trebuchet MS"/>
        <w:b w:val="1"/>
        <w:color w:val="93c47d"/>
        <w:sz w:val="28"/>
        <w:szCs w:val="28"/>
        <w:rtl w:val="0"/>
      </w:rPr>
      <w:t xml:space="preserve">Board Agenda</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rPr>
        <w:rFonts w:ascii="Trebuchet MS" w:cs="Trebuchet MS" w:eastAsia="Trebuchet MS" w:hAnsi="Trebuchet MS"/>
        <w:b w:val="1"/>
        <w:color w:val="5b0f00"/>
        <w:sz w:val="28"/>
        <w:szCs w:val="28"/>
      </w:rPr>
    </w:pPr>
    <w:r w:rsidDel="00000000" w:rsidR="00000000" w:rsidRPr="00000000">
      <w:rPr>
        <w:rtl w:val="0"/>
      </w:rPr>
    </w:r>
  </w:p>
  <w:p w:rsidR="00000000" w:rsidDel="00000000" w:rsidP="00000000" w:rsidRDefault="00000000" w:rsidRPr="00000000" w14:paraId="00000054">
    <w:pPr>
      <w:spacing w:line="288" w:lineRule="auto"/>
      <w:rPr>
        <w:rFonts w:ascii="Trebuchet MS" w:cs="Trebuchet MS" w:eastAsia="Trebuchet MS" w:hAnsi="Trebuchet MS"/>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j_nRJoNLkYSc7hEhvqRZsB0RYGGNhdmOGnvXnszhBdM/edit?tab=t.0" TargetMode="External"/><Relationship Id="rId5" Type="http://schemas.openxmlformats.org/officeDocument/2006/relationships/styles" Target="styles.xml"/><Relationship Id="rId6" Type="http://schemas.openxmlformats.org/officeDocument/2006/relationships/hyperlink" Target="https://docs.google.com/document/d/1I_MVGmYXbKb3XDpzp_JoXRjSjm__ZQPAa6-4oNJfaO8/edit?usp=sharing" TargetMode="External"/><Relationship Id="rId7" Type="http://schemas.openxmlformats.org/officeDocument/2006/relationships/hyperlink" Target="https://docs.google.com/document/d/1LlnZ9bbmLoMbm101SJibUT4YSiX5NFxw0xDBoxOkR2U/edit?tab=t.0" TargetMode="External"/><Relationship Id="rId8" Type="http://schemas.openxmlformats.org/officeDocument/2006/relationships/hyperlink" Target="https://docs.google.com/document/d/1xCanvPut8IxVd7HB6Moe_R7n-OYD0Hd-WUgN1o4TtCE/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